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77158D40"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452863FF" w:rsidR="0097443E" w:rsidRPr="000F47FB" w:rsidRDefault="004C4434" w:rsidP="00E04F5F">
            <w:pPr>
              <w:jc w:val="center"/>
              <w:rPr>
                <w:rFonts w:ascii="Times New Roman" w:hAnsi="Times New Roman" w:cs="Times New Roman"/>
                <w:bCs/>
                <w:i/>
                <w:iCs/>
              </w:rPr>
            </w:pPr>
            <w:r>
              <w:rPr>
                <w:rFonts w:ascii="Times New Roman" w:hAnsi="Times New Roman" w:cs="Times New Roman"/>
                <w:bCs/>
                <w:i/>
                <w:iCs/>
              </w:rPr>
              <w:t>2</w:t>
            </w:r>
          </w:p>
        </w:tc>
        <w:tc>
          <w:tcPr>
            <w:tcW w:w="2854" w:type="pct"/>
            <w:vAlign w:val="center"/>
          </w:tcPr>
          <w:p w14:paraId="78EE61A6" w14:textId="4D53F56E" w:rsidR="0097443E" w:rsidRPr="000F47FB" w:rsidRDefault="0097443E" w:rsidP="000F47FB">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0C0F428A" w:rsidR="0097443E" w:rsidRPr="000F47FB" w:rsidRDefault="004C4434" w:rsidP="000F47FB">
            <w:pPr>
              <w:jc w:val="center"/>
              <w:rPr>
                <w:rFonts w:ascii="Times New Roman" w:hAnsi="Times New Roman" w:cs="Times New Roman"/>
                <w:bCs/>
                <w:i/>
                <w:iCs/>
              </w:rPr>
            </w:pPr>
            <w:r>
              <w:rPr>
                <w:rFonts w:ascii="Times New Roman" w:hAnsi="Times New Roman" w:cs="Times New Roman"/>
                <w:bCs/>
                <w:i/>
                <w:iCs/>
              </w:rPr>
              <w:t>3</w:t>
            </w:r>
          </w:p>
        </w:tc>
        <w:tc>
          <w:tcPr>
            <w:tcW w:w="2854" w:type="pct"/>
          </w:tcPr>
          <w:p w14:paraId="1F065B4F" w14:textId="77777777" w:rsidR="0097443E" w:rsidRDefault="0097443E" w:rsidP="000F47FB">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Pr="007D256D">
              <w:rPr>
                <w:rFonts w:ascii="Times New Roman" w:hAnsi="Times New Roman" w:cs="Times New Roman"/>
              </w:rPr>
              <w:t>? Pagrįskite.</w:t>
            </w:r>
          </w:p>
          <w:p w14:paraId="773CAD3B" w14:textId="28FB64F7" w:rsidR="0097443E" w:rsidRPr="000F47FB" w:rsidRDefault="0097443E" w:rsidP="000F47FB">
            <w:pPr>
              <w:jc w:val="both"/>
              <w:rPr>
                <w:rFonts w:ascii="Times New Roman" w:hAnsi="Times New Roman" w:cs="Times New Roman"/>
              </w:rPr>
            </w:pPr>
            <w:r>
              <w:rPr>
                <w:rFonts w:ascii="Times New Roman" w:hAnsi="Times New Roman" w:cs="Times New Roman"/>
              </w:rPr>
              <w:lastRenderedPageBreak/>
              <w:t xml:space="preserve">Aplinkos apsaugos kriterijų taikymo, vykdant žaliuosius pirkimus, tvarkos aprašas </w:t>
            </w:r>
            <w:hyperlink r:id="rId13"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6411A4D5" w:rsidR="0097443E" w:rsidRPr="000F47FB" w:rsidRDefault="004C4434" w:rsidP="000F47FB">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47942DEC" w14:textId="15344BEE" w:rsidR="0097443E" w:rsidRPr="000F47FB" w:rsidRDefault="0097443E" w:rsidP="000F47FB">
            <w:pPr>
              <w:rPr>
                <w:rFonts w:ascii="Times New Roman" w:hAnsi="Times New Roman" w:cs="Times New Roman"/>
              </w:rPr>
            </w:pPr>
            <w:r w:rsidRPr="004C4434">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77E55D9C" w:rsidR="00C2229C" w:rsidRPr="00A2388C" w:rsidRDefault="00C2229C" w:rsidP="004C4434">
      <w:pPr>
        <w:rPr>
          <w:rFonts w:ascii="Times New Roman" w:eastAsia="Times New Roman" w:hAnsi="Times New Roman" w:cs="Times New Roman"/>
          <w:b/>
          <w:lang w:eastAsia="ar-SA"/>
        </w:rPr>
      </w:pPr>
    </w:p>
    <w:sectPr w:rsidR="00C2229C" w:rsidRPr="00A2388C"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C566C" w14:textId="77777777" w:rsidR="00961094" w:rsidRDefault="00961094" w:rsidP="00313D44">
      <w:pPr>
        <w:spacing w:after="0" w:line="240" w:lineRule="auto"/>
      </w:pPr>
      <w:r>
        <w:separator/>
      </w:r>
    </w:p>
  </w:endnote>
  <w:endnote w:type="continuationSeparator" w:id="0">
    <w:p w14:paraId="3C4C132D" w14:textId="77777777" w:rsidR="00961094" w:rsidRDefault="00961094" w:rsidP="00313D44">
      <w:pPr>
        <w:spacing w:after="0" w:line="240" w:lineRule="auto"/>
      </w:pPr>
      <w:r>
        <w:continuationSeparator/>
      </w:r>
    </w:p>
  </w:endnote>
  <w:endnote w:type="continuationNotice" w:id="1">
    <w:p w14:paraId="0525CCE9" w14:textId="77777777" w:rsidR="00961094" w:rsidRDefault="009610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BCF76" w14:textId="77777777" w:rsidR="00961094" w:rsidRDefault="00961094" w:rsidP="00313D44">
      <w:pPr>
        <w:spacing w:after="0" w:line="240" w:lineRule="auto"/>
      </w:pPr>
      <w:r>
        <w:separator/>
      </w:r>
    </w:p>
  </w:footnote>
  <w:footnote w:type="continuationSeparator" w:id="0">
    <w:p w14:paraId="60EA6F6D" w14:textId="77777777" w:rsidR="00961094" w:rsidRDefault="00961094" w:rsidP="00313D44">
      <w:pPr>
        <w:spacing w:after="0" w:line="240" w:lineRule="auto"/>
      </w:pPr>
      <w:r>
        <w:continuationSeparator/>
      </w:r>
    </w:p>
  </w:footnote>
  <w:footnote w:type="continuationNotice" w:id="1">
    <w:p w14:paraId="494AF69D" w14:textId="77777777" w:rsidR="00961094" w:rsidRDefault="0096109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368E9C4C" w:rsidR="00891C35" w:rsidRPr="00891C35" w:rsidRDefault="00837E1A" w:rsidP="000F47FB">
          <w:pPr>
            <w:pStyle w:val="Antrats"/>
            <w:jc w:val="center"/>
            <w:rPr>
              <w:rFonts w:ascii="Times New Roman" w:hAnsi="Times New Roman" w:cs="Times New Roman"/>
              <w:b/>
              <w:bCs/>
              <w:color w:val="000000"/>
              <w:sz w:val="24"/>
              <w:szCs w:val="24"/>
            </w:rPr>
          </w:pPr>
          <w:r w:rsidRPr="00837E1A">
            <w:rPr>
              <w:rFonts w:ascii="Times New Roman" w:eastAsia="Arial Narrow" w:hAnsi="Times New Roman" w:cs="Times New Roman"/>
              <w:b/>
              <w:bCs/>
              <w:color w:val="242424"/>
            </w:rPr>
            <w:t>(PI-11676</w:t>
          </w:r>
          <w:r>
            <w:rPr>
              <w:rFonts w:ascii="Times New Roman" w:eastAsia="Arial Narrow" w:hAnsi="Times New Roman" w:cs="Times New Roman"/>
              <w:b/>
              <w:bCs/>
              <w:color w:val="242424"/>
            </w:rPr>
            <w:t>/</w:t>
          </w:r>
          <w:r w:rsidRPr="00837E1A">
            <w:rPr>
              <w:rFonts w:ascii="Times New Roman" w:eastAsia="Arial Narrow" w:hAnsi="Times New Roman" w:cs="Times New Roman"/>
              <w:b/>
              <w:bCs/>
              <w:color w:val="242424"/>
            </w:rPr>
            <w:t>26) Kelių priežiūros technikos atsarginės dalys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16756EC0" w:rsidR="00891C35" w:rsidRPr="00891C35" w:rsidRDefault="00837E1A" w:rsidP="003D6CA0">
                <w:pPr>
                  <w:pStyle w:val="Antrats"/>
                  <w:jc w:val="center"/>
                  <w:rPr>
                    <w:rFonts w:ascii="Times New Roman" w:hAnsi="Times New Roman" w:cs="Times New Roman"/>
                    <w:b/>
                    <w:bCs/>
                    <w:color w:val="000000"/>
                    <w:sz w:val="24"/>
                    <w:szCs w:val="24"/>
                  </w:rPr>
                </w:pPr>
                <w:r w:rsidRPr="00837E1A">
                  <w:rPr>
                    <w:rFonts w:ascii="Times New Roman" w:eastAsia="Arial Narrow" w:hAnsi="Times New Roman" w:cs="Times New Roman"/>
                    <w:b/>
                    <w:bCs/>
                    <w:color w:val="242424"/>
                  </w:rPr>
                  <w:t>(PI-11676</w:t>
                </w:r>
                <w:r>
                  <w:rPr>
                    <w:rFonts w:ascii="Times New Roman" w:eastAsia="Arial Narrow" w:hAnsi="Times New Roman" w:cs="Times New Roman"/>
                    <w:b/>
                    <w:bCs/>
                    <w:color w:val="242424"/>
                  </w:rPr>
                  <w:t>/</w:t>
                </w:r>
                <w:r w:rsidRPr="00837E1A">
                  <w:rPr>
                    <w:rFonts w:ascii="Times New Roman" w:eastAsia="Arial Narrow" w:hAnsi="Times New Roman" w:cs="Times New Roman"/>
                    <w:b/>
                    <w:bCs/>
                    <w:color w:val="242424"/>
                  </w:rPr>
                  <w:t>26) Kelių priežiūros technikos atsarginės dalys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434"/>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37E1A"/>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1C5"/>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4931</Words>
  <Characters>2812</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4</cp:revision>
  <cp:lastPrinted>2019-09-03T10:36:00Z</cp:lastPrinted>
  <dcterms:created xsi:type="dcterms:W3CDTF">2025-03-26T07:22:00Z</dcterms:created>
  <dcterms:modified xsi:type="dcterms:W3CDTF">2026-01-13T09:30:00Z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